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AC55CB">
        <w:rPr>
          <w:rFonts w:ascii="Times New Roman" w:hAnsi="Times New Roman"/>
          <w:sz w:val="25"/>
          <w:szCs w:val="25"/>
        </w:rPr>
        <w:t xml:space="preserve">                     </w:t>
      </w:r>
      <w:r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</w:t>
      </w:r>
      <w:r w:rsidR="00AC55CB">
        <w:rPr>
          <w:rFonts w:ascii="Times New Roman" w:hAnsi="Times New Roman"/>
          <w:sz w:val="25"/>
          <w:szCs w:val="25"/>
        </w:rPr>
        <w:t xml:space="preserve">        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5CB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314CB8" w:rsidRPr="003E2953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A2510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CE425F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BC421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5C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A2E1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B06C1F">
        <w:rPr>
          <w:rFonts w:ascii="Times New Roman" w:hAnsi="Times New Roman" w:cs="Times New Roman"/>
          <w:sz w:val="24"/>
          <w:szCs w:val="24"/>
        </w:rPr>
        <w:t>ведущей</w:t>
      </w:r>
      <w:r w:rsidRPr="00670E2A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4A2510" w:rsidRPr="004A2510" w:rsidRDefault="004A2510" w:rsidP="004A25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5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A2510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4A2510">
        <w:rPr>
          <w:rFonts w:ascii="Times New Roman" w:hAnsi="Times New Roman" w:cs="Times New Roman"/>
          <w:sz w:val="24"/>
          <w:szCs w:val="24"/>
        </w:rPr>
        <w:br/>
        <w:t>федеральной государс</w:t>
      </w:r>
      <w:r w:rsidR="00B06C1F">
        <w:rPr>
          <w:rFonts w:ascii="Times New Roman" w:hAnsi="Times New Roman" w:cs="Times New Roman"/>
          <w:sz w:val="24"/>
          <w:szCs w:val="24"/>
        </w:rPr>
        <w:t xml:space="preserve">твенной гражданской службы», – </w:t>
      </w:r>
      <w:r w:rsidRPr="004A2510">
        <w:rPr>
          <w:rFonts w:ascii="Times New Roman" w:hAnsi="Times New Roman" w:cs="Times New Roman"/>
          <w:sz w:val="24"/>
          <w:szCs w:val="24"/>
        </w:rPr>
        <w:t>11-3-3-094</w:t>
      </w:r>
      <w:r w:rsidR="00E841D5"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BC421A">
        <w:rPr>
          <w:rFonts w:eastAsia="Times New Roman"/>
        </w:rPr>
        <w:t xml:space="preserve">главного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BC421A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4A2510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BC421A" w:rsidRPr="00BC421A">
        <w:rPr>
          <w:rStyle w:val="FontStyle20"/>
        </w:rPr>
        <w:t>Главный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</w:t>
      </w:r>
      <w:r w:rsidR="00AC55C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4A2510">
        <w:rPr>
          <w:rStyle w:val="FontStyle20"/>
        </w:rPr>
        <w:t>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BC421A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</w:t>
      </w:r>
      <w:r>
        <w:rPr>
          <w:rStyle w:val="FontStyle20"/>
        </w:rPr>
        <w:lastRenderedPageBreak/>
        <w:t>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главного государственного </w:t>
      </w:r>
      <w:r w:rsidR="000D2AE0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5D5BED" w:rsidRPr="0035665C" w:rsidRDefault="005D5BED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35665C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AC55CB" w:rsidRPr="00AC55CB" w:rsidRDefault="005D5BED" w:rsidP="00AC55CB">
      <w:pPr>
        <w:pStyle w:val="Default"/>
        <w:jc w:val="both"/>
        <w:rPr>
          <w:sz w:val="16"/>
          <w:szCs w:val="16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 xml:space="preserve">В сфере законодательства Российской Федерации: </w:t>
      </w:r>
      <w:r w:rsidR="00AC55CB" w:rsidRPr="00AC55CB">
        <w:t>Налоговый кодекс</w:t>
      </w:r>
      <w:r w:rsidR="00AC55CB" w:rsidRPr="00AC55CB">
        <w:br/>
        <w:t>Российской Федерации, постановления Правительства Российской Федерации, приказы</w:t>
      </w:r>
      <w:r w:rsidR="00AC55CB" w:rsidRPr="00AC55CB">
        <w:br/>
        <w:t>Министерства финансов Российской Федерации, приказы ФНС России, регулирующие</w:t>
      </w:r>
      <w:r w:rsidR="00AC55CB" w:rsidRPr="00AC55CB">
        <w:br/>
        <w:t>вопросы налогов и сборов, включая Федеральный закон от 21 марта 1991 г. № 943-1 "О</w:t>
      </w:r>
      <w:r w:rsidR="00AC55CB" w:rsidRPr="00AC55CB">
        <w:br/>
        <w:t>налоговых органах Российской Федерации", "Административный регламент Федеральной</w:t>
      </w:r>
      <w:r w:rsidR="00AC55CB" w:rsidRPr="00AC55CB">
        <w:br/>
        <w:t>налоговой службы по предоставлению государственной услуги по бесплатному</w:t>
      </w:r>
      <w:r w:rsidR="00AC55CB" w:rsidRPr="00AC55CB">
        <w:br/>
        <w:t>информированию (в том числе в письменной форме) налогоплательщиков, плательщиков</w:t>
      </w:r>
      <w:r w:rsidR="00AC55CB" w:rsidRPr="00AC55CB">
        <w:br/>
        <w:t>сборов и налоговых агентов о действующих налогах и сборах, законодательстве о налогах и</w:t>
      </w:r>
      <w:r w:rsidR="00AC55CB" w:rsidRPr="00AC55CB">
        <w:br/>
        <w:t>сборах и принятых в соответствии с ним нормативных правовых актах, порядке исчисления</w:t>
      </w:r>
      <w:r w:rsidR="00AC55CB" w:rsidRPr="00AC55CB">
        <w:br/>
        <w:t>и уплаты налогов и сборов, правах и обязанностях налогоплательщиков, плательщиков</w:t>
      </w:r>
      <w:r w:rsidR="00AC55CB" w:rsidRPr="00AC55CB">
        <w:br/>
        <w:t>сборов и налоговых агентов, полномочиях налоговых органов и их должностных лиц, а</w:t>
      </w:r>
      <w:r w:rsidR="00AC55CB" w:rsidRPr="00AC55CB">
        <w:br/>
        <w:t>также по приему налоговых деклараций (расчетов)", утвержденный приказом Минфина</w:t>
      </w:r>
      <w:r w:rsidR="00AC55CB" w:rsidRPr="00AC55CB">
        <w:br/>
        <w:t xml:space="preserve">России от 2 июля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</w:t>
      </w:r>
      <w:r w:rsidR="00AC55CB" w:rsidRPr="00AC55CB">
        <w:lastRenderedPageBreak/>
        <w:t>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5D5BED" w:rsidRDefault="0092072A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sz w:val="23"/>
          <w:szCs w:val="23"/>
        </w:rPr>
        <w:t xml:space="preserve"> </w:t>
      </w:r>
      <w:r w:rsidR="00BC421A">
        <w:rPr>
          <w:rStyle w:val="FontStyle20"/>
        </w:rPr>
        <w:t>Главный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C55CB" w:rsidRPr="00AC55CB" w:rsidRDefault="005D5BED" w:rsidP="00AC55CB">
      <w:pPr>
        <w:pStyle w:val="Style9"/>
        <w:widowControl/>
        <w:spacing w:line="240" w:lineRule="auto"/>
        <w:ind w:firstLine="0"/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AC55CB" w:rsidRPr="00AC55CB">
        <w:t>урегулирования, основы экономики, финансов и  кредита, бухгалтерского и налогового учета; основы налогообложения; основы финансовых и</w:t>
      </w:r>
      <w:r w:rsidR="00AC55CB">
        <w:t xml:space="preserve"> </w:t>
      </w:r>
      <w:r w:rsidR="00AC55CB" w:rsidRPr="00AC55CB">
        <w:t>кредитных отношений; общие положения о налоговом контроле; принципы формирования</w:t>
      </w:r>
      <w:r w:rsidR="00AC55CB" w:rsidRPr="00AC55CB">
        <w:br/>
        <w:t>бюджетной системы Российской Федерации; принципы формирования налоговой системы</w:t>
      </w:r>
      <w:r w:rsidR="00AC55CB" w:rsidRPr="00AC55CB">
        <w:br/>
        <w:t>Российской Федерации; принципы налогового администрирования.</w:t>
      </w:r>
    </w:p>
    <w:p w:rsidR="00AC55CB" w:rsidRPr="00AC55CB" w:rsidRDefault="005D5BED" w:rsidP="00AC55CB">
      <w:pPr>
        <w:pStyle w:val="Style9"/>
        <w:widowControl/>
        <w:spacing w:line="274" w:lineRule="exact"/>
        <w:ind w:firstLine="605"/>
      </w:pPr>
      <w:r>
        <w:rPr>
          <w:rStyle w:val="FontStyle20"/>
        </w:rPr>
        <w:t xml:space="preserve">6.5. </w:t>
      </w:r>
      <w:r w:rsidR="00AC55CB" w:rsidRPr="00AC55CB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="00AC55CB" w:rsidRPr="00AC55CB">
        <w:rPr>
          <w:sz w:val="22"/>
          <w:szCs w:val="22"/>
        </w:rPr>
        <w:t xml:space="preserve"> </w:t>
      </w:r>
      <w:r w:rsidR="00AC55CB" w:rsidRPr="00AC55CB">
        <w:t>принимаемые по урегулирования задолженности.</w:t>
      </w:r>
    </w:p>
    <w:p w:rsidR="005D5BED" w:rsidRDefault="005D5BED" w:rsidP="00AC55CB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>
        <w:rPr>
          <w:rStyle w:val="FontStyle20"/>
        </w:rPr>
        <w:lastRenderedPageBreak/>
        <w:t>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C55CB" w:rsidRPr="00AC55CB" w:rsidRDefault="005D5BED" w:rsidP="00AC55CB">
      <w:pPr>
        <w:pStyle w:val="Style14"/>
        <w:widowControl/>
        <w:spacing w:before="58" w:line="274" w:lineRule="exact"/>
        <w:ind w:firstLine="662"/>
      </w:pPr>
      <w:r>
        <w:rPr>
          <w:rStyle w:val="FontStyle20"/>
        </w:rPr>
        <w:t xml:space="preserve">6.7. </w:t>
      </w:r>
      <w:r w:rsidR="00AC55CB" w:rsidRPr="00AC55CB">
        <w:t xml:space="preserve"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 по урегулированию задолженности. </w:t>
      </w:r>
    </w:p>
    <w:p w:rsidR="00AC55CB" w:rsidRPr="00AC55CB" w:rsidRDefault="005D5BED" w:rsidP="00AC55CB">
      <w:pPr>
        <w:pStyle w:val="Style13"/>
        <w:widowControl/>
        <w:spacing w:line="274" w:lineRule="exact"/>
      </w:pPr>
      <w:r>
        <w:rPr>
          <w:rStyle w:val="FontStyle20"/>
        </w:rPr>
        <w:t xml:space="preserve">6.8. </w:t>
      </w:r>
      <w:r w:rsidR="00AC55CB" w:rsidRPr="00AC55CB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 w:rsidP="00AC55CB">
      <w:pPr>
        <w:pStyle w:val="Style13"/>
        <w:widowControl/>
        <w:spacing w:line="274" w:lineRule="exact"/>
        <w:rPr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>осуществляет иные права</w:t>
      </w:r>
      <w:r w:rsidR="00BF3106">
        <w:rPr>
          <w:rFonts w:ascii="Times New Roman" w:hAnsi="Times New Roman" w:cs="Times New Roman"/>
          <w:sz w:val="24"/>
          <w:szCs w:val="24"/>
        </w:rPr>
        <w:t xml:space="preserve"> </w:t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4A1BC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6D624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F3106">
        <w:rPr>
          <w:rFonts w:ascii="Times New Roman" w:hAnsi="Times New Roman" w:cs="Times New Roman"/>
          <w:sz w:val="24"/>
          <w:szCs w:val="24"/>
        </w:rPr>
        <w:t>ет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4F3346" w:rsidRPr="00AB7028" w:rsidRDefault="004F3346" w:rsidP="004F3346">
      <w:pPr>
        <w:numPr>
          <w:ilvl w:val="0"/>
          <w:numId w:val="3"/>
        </w:numPr>
        <w:tabs>
          <w:tab w:val="left" w:pos="142"/>
          <w:tab w:val="left" w:pos="8931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2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налогов, сборов и 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F3346" w:rsidRPr="00AB7028" w:rsidRDefault="004F3346" w:rsidP="004F3346">
      <w:pPr>
        <w:numPr>
          <w:ilvl w:val="0"/>
          <w:numId w:val="3"/>
        </w:numPr>
        <w:tabs>
          <w:tab w:val="left" w:pos="142"/>
          <w:tab w:val="left" w:pos="8931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2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налога, сбора, пеней и штрафов за счет денежных средств, находящихся на счетах налогоплательщика;</w:t>
      </w:r>
    </w:p>
    <w:p w:rsidR="004F3346" w:rsidRPr="00AB7028" w:rsidRDefault="004F3346" w:rsidP="004F3346">
      <w:pPr>
        <w:numPr>
          <w:ilvl w:val="0"/>
          <w:numId w:val="3"/>
        </w:numPr>
        <w:tabs>
          <w:tab w:val="left" w:pos="142"/>
          <w:tab w:val="left" w:pos="8931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2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4F3346" w:rsidRPr="00AB7028" w:rsidRDefault="004F3346" w:rsidP="004F3346">
      <w:pPr>
        <w:numPr>
          <w:ilvl w:val="0"/>
          <w:numId w:val="3"/>
        </w:numPr>
        <w:tabs>
          <w:tab w:val="left" w:pos="142"/>
          <w:tab w:val="left" w:pos="8931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2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приостановлении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4F3346" w:rsidRPr="00AB7028" w:rsidRDefault="004F3346" w:rsidP="004F3346">
      <w:pPr>
        <w:numPr>
          <w:ilvl w:val="0"/>
          <w:numId w:val="3"/>
        </w:numPr>
        <w:tabs>
          <w:tab w:val="left" w:pos="142"/>
          <w:tab w:val="left" w:pos="8931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исполнением требований об уплате налогов и сборов, а также решений о взыскании задолженности;</w:t>
      </w:r>
    </w:p>
    <w:p w:rsidR="004F3346" w:rsidRPr="001931B4" w:rsidRDefault="004F3346" w:rsidP="004F3346">
      <w:pPr>
        <w:pStyle w:val="2"/>
        <w:numPr>
          <w:ilvl w:val="0"/>
          <w:numId w:val="3"/>
        </w:numPr>
        <w:tabs>
          <w:tab w:val="left" w:pos="8931"/>
        </w:tabs>
        <w:spacing w:after="0" w:line="240" w:lineRule="auto"/>
        <w:ind w:firstLine="0"/>
        <w:jc w:val="both"/>
        <w:rPr>
          <w:sz w:val="24"/>
        </w:rPr>
      </w:pPr>
      <w:r w:rsidRPr="001931B4">
        <w:rPr>
          <w:sz w:val="24"/>
        </w:rPr>
        <w:t>осуществля</w:t>
      </w:r>
      <w:r w:rsidR="00BF3106">
        <w:rPr>
          <w:sz w:val="24"/>
        </w:rPr>
        <w:t xml:space="preserve">ет </w:t>
      </w:r>
      <w:r w:rsidRPr="001931B4">
        <w:rPr>
          <w:sz w:val="24"/>
        </w:rPr>
        <w:t xml:space="preserve">анализ финансово–хозяйственной деятельности налогоплательщиков на предмет наличия фактов, свидетельствующих о возможном совершении ими деяний, </w:t>
      </w:r>
      <w:r w:rsidRPr="001931B4">
        <w:rPr>
          <w:sz w:val="24"/>
        </w:rPr>
        <w:lastRenderedPageBreak/>
        <w:t xml:space="preserve">подпадающих под признаки составов преступлений, предусмотренных ст.199.1 УК РФ, ст.199.2 УК РФ, при наличии фактов-подготовка материалов в соответствии с Методическими указаниями работы ( по ст.199.1 УК РФ , ст.199.2 УК РФ, ст.45 НК РФ), доведенные УФНС России по Свердловской области 24.10.2017 №15-16/40845@; </w:t>
      </w:r>
    </w:p>
    <w:p w:rsidR="004F3346" w:rsidRPr="00280FC7" w:rsidRDefault="004F3346" w:rsidP="00E24B2B">
      <w:pPr>
        <w:pStyle w:val="2"/>
        <w:numPr>
          <w:ilvl w:val="0"/>
          <w:numId w:val="3"/>
        </w:numPr>
        <w:tabs>
          <w:tab w:val="left" w:pos="8931"/>
        </w:tabs>
        <w:spacing w:after="0" w:line="240" w:lineRule="auto"/>
        <w:ind w:firstLine="0"/>
        <w:jc w:val="both"/>
        <w:rPr>
          <w:sz w:val="24"/>
        </w:rPr>
      </w:pPr>
      <w:r w:rsidRPr="00280FC7">
        <w:rPr>
          <w:sz w:val="24"/>
        </w:rPr>
        <w:t xml:space="preserve">осуществляет анализ платежеспособности НП при проведении налоговой проверки на дату вручения решения о проведении налоговой проверки , на дату вступления решения в силу, участие в рабочей группе;  в соответствии с письмом ФНС России от 29.06.2017 №СА-5-7/1619дсп по организации эффективной работы по реализации налоговыми органами, обязанностями, установленной п.п.2п.2ст.45 НК РФ, направленным в адрес территориальных инспекций письмом УФНС России по Свердловской области №09-11/06044дсп @ от16.08.2017 принимает участие в заседаниях единой проектной группы, по установлении обстоятельств, свидетельствующих о возможности применения подпункта 2 пункта 2 статьи 45 НК РФ, в случае если у должника имеется угроза взыскания задолженности по налоговым проверкам, по которым предполагаемая сумма доначислений превышает  10 млн.рублей; </w:t>
      </w:r>
    </w:p>
    <w:p w:rsidR="004A1BC7" w:rsidRPr="004A1BC7" w:rsidRDefault="004A1BC7" w:rsidP="004A1BC7">
      <w:pPr>
        <w:spacing w:after="0" w:line="24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информационные ресурсы, контроль за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г. №САЭ-3-19/663@ , приказом ФНС России от 03.07.2007 г. №ММ-3-19/411; Контроль за ведением информационного ресурса  «Журнал учета сумм государственной пошлины »</w:t>
      </w:r>
    </w:p>
    <w:p w:rsidR="004A1BC7" w:rsidRPr="004A1BC7" w:rsidRDefault="004A1BC7" w:rsidP="004A1BC7">
      <w:pPr>
        <w:tabs>
          <w:tab w:val="left" w:pos="0"/>
          <w:tab w:val="left" w:pos="142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решения о признании безнадежной к взысканию и списании недоимки и задолженности по пеням и штрафам;</w:t>
      </w:r>
    </w:p>
    <w:p w:rsidR="004A1BC7" w:rsidRPr="004A1BC7" w:rsidRDefault="004A1BC7" w:rsidP="004A1BC7">
      <w:pPr>
        <w:shd w:val="clear" w:color="auto" w:fill="FFFFFF"/>
        <w:tabs>
          <w:tab w:val="left" w:pos="2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лиц, индивидуальных предпринимателей;</w:t>
      </w:r>
    </w:p>
    <w:p w:rsidR="004A1BC7" w:rsidRPr="004A1BC7" w:rsidRDefault="004A1BC7" w:rsidP="004A1BC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выполняет контрольные задания вышестоящих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инструкции по делопроизводству инспекции.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повышению  эффективности урегулирования задолженности   работы.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Pr="004A1B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028C00" wp14:editId="1FC1D323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1BC7" w:rsidRDefault="004A1BC7" w:rsidP="004A1BC7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28C00" id="Rectangle 2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4A1BC7" w:rsidRDefault="004A1BC7" w:rsidP="004A1BC7"/>
                  </w:txbxContent>
                </v:textbox>
              </v:rect>
            </w:pict>
          </mc:Fallback>
        </mc:AlternateConten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судах соответствующей юрисдикции по рассмотрению вопросов, относящихся к деятельности отдела.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книгу учета рабочего времени отдела с указанием времени ухода.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семинарах, проводимых в инспекции и в Управлении ФНС России по Свердловской области.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неисполненные документы, контрольные задания, поручения и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подборе, воспитании кадров отдела урегулирования задолженности,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другие обязанности по направлениям деятельности отдела в соответствии с указаниями начальника отдела урегулирования задолженности; в случае служебной необходимости, исполняет обязанности заместителя начальника отдела урегулирования задолженности.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наполнение информационных ресурсов: своевременно отражает в базе данных документы, регламентирующие и сопровождающие работу по урегулированию задолженности.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всех мер по выполнению соответствующих показателей урегулирования задолженности,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 принима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государственную дактилоскопическую регистрацию.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обязательно соблюда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режимные ограничения, установленные инструкцией по работе с УДФИР.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обязанности по линии ГО и ЧС, установленные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приказами начальника инспекции.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порядка использования устройств сотовой, пейджинговой и транкинговой связи в месте расположения инспекции.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работы в программных комплексах (далее по тексту в ПК) - "ЭОД", "АИС-Налог 3", "СЭД регион" и др. ПК используемых в инспекции.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налоговое и правовое законодательство, повышает свою квалификацию.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сведений, составляющих к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оммерческую и налоговую тайну,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для служебного пользования, выполняет порядок работы со служебной информацией.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и защиту прав и законных интересов граждан.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строгом соответствии с Налоговым Кодексом РФ и иными федеральными законами.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своей компетенции права и обязанности налоговых органов.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рабочее место в чистоте и порядке.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беспрекословно выполня</w:t>
      </w:r>
      <w:r w:rsidR="00280FC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поручения руководства инспекции, начальника отдела урегулирования задолженности, отданных в пределах полномочий</w:t>
      </w:r>
    </w:p>
    <w:p w:rsidR="00F87DFB" w:rsidRPr="00F87DFB" w:rsidRDefault="00F87DFB" w:rsidP="00F87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DFB">
        <w:rPr>
          <w:rFonts w:ascii="Times New Roman" w:hAnsi="Times New Roman" w:cs="Times New Roman"/>
          <w:sz w:val="24"/>
          <w:szCs w:val="24"/>
        </w:rPr>
        <w:t xml:space="preserve">сообщает </w:t>
      </w:r>
      <w:r w:rsidR="00B06C1F" w:rsidRPr="00B06C1F">
        <w:rPr>
          <w:rFonts w:ascii="Times New Roman" w:hAnsi="Times New Roman" w:cs="Times New Roman"/>
          <w:sz w:val="24"/>
          <w:szCs w:val="24"/>
        </w:rPr>
        <w:t xml:space="preserve">в отдел кадров, профилактики коррупционных и иных правонарушений и безопасности </w:t>
      </w:r>
      <w:r w:rsidRPr="00F87DFB">
        <w:rPr>
          <w:rFonts w:ascii="Times New Roman" w:hAnsi="Times New Roman" w:cs="Times New Roman"/>
          <w:sz w:val="24"/>
          <w:szCs w:val="24"/>
        </w:rPr>
        <w:t>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DFB">
        <w:rPr>
          <w:rFonts w:ascii="Times New Roman" w:hAnsi="Times New Roman" w:cs="Times New Roman"/>
          <w:sz w:val="24"/>
          <w:szCs w:val="24"/>
        </w:rPr>
        <w:t>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A1BC7" w:rsidRPr="004A1BC7" w:rsidRDefault="00B06C1F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</w:t>
      </w:r>
      <w:bookmarkStart w:id="0" w:name="_GoBack"/>
      <w:bookmarkEnd w:id="0"/>
      <w:r w:rsid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18,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19, 20, 20.1   Федерального     Закона    от  27 июля   2004 года  № 79-ФЗ «О государственной гражданской службе Российской Федерации».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функций Межрайонной ИФНС России № 24 по Свердловской области, урегулирования задолженности, а также должностных обязанностей, установленных должностным регламентом, </w:t>
      </w:r>
      <w:r w:rsidR="005E48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урегулирования задолженности имеет право: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руководства создания надлежащих условий труда;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должностным регламентом;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 статьей 31 НК РФ, иными нормативными актами;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</w:t>
      </w:r>
      <w:r w:rsidR="00E35BC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осуществлять проверку документов, связанных с направлениями работы отдела </w:t>
      </w:r>
      <w:r w:rsidR="00E35BC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</w:t>
      </w:r>
      <w:r w:rsidR="0035665C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</w:t>
      </w:r>
      <w:r w:rsidR="00E35BC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35BC6" w:rsidRPr="00360C18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360C18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 информирование налогоплательщиков о действующем законодательстве по </w:t>
      </w:r>
      <w:r w:rsidRPr="00360C18">
        <w:rPr>
          <w:rFonts w:ascii="Times New Roman" w:hAnsi="Times New Roman" w:cs="Times New Roman"/>
          <w:sz w:val="24"/>
          <w:szCs w:val="24"/>
        </w:rPr>
        <w:lastRenderedPageBreak/>
        <w:t>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иных услуг, связанных с деятельностью отдела </w:t>
      </w:r>
      <w:r w:rsidR="00923BA7">
        <w:rPr>
          <w:rFonts w:ascii="Times New Roman" w:hAnsi="Times New Roman" w:cs="Times New Roman"/>
          <w:sz w:val="24"/>
          <w:szCs w:val="24"/>
        </w:rPr>
        <w:t>урегулирования задолженности.</w:t>
      </w:r>
    </w:p>
    <w:p w:rsidR="00F1497C" w:rsidRPr="0048167C" w:rsidRDefault="00923BA7" w:rsidP="00923BA7">
      <w:pPr>
        <w:pStyle w:val="ConsPlusNormal"/>
        <w:tabs>
          <w:tab w:val="left" w:pos="6468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2125CD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7F3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E425F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125CD" w:rsidRPr="002125CD">
        <w:rPr>
          <w:rFonts w:ascii="Times New Roman" w:hAnsi="Times New Roman" w:cs="Times New Roman"/>
          <w:sz w:val="24"/>
          <w:szCs w:val="24"/>
        </w:rPr>
        <w:t>.</w:t>
      </w:r>
    </w:p>
    <w:p w:rsidR="00F1497C" w:rsidRPr="00473E82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1D134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34D" w:rsidRPr="001D134D" w:rsidRDefault="001D1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B4528E" w:rsidRDefault="00401813" w:rsidP="005140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E35BC6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                        </w:t>
      </w:r>
    </w:p>
    <w:p w:rsidR="00C85621" w:rsidRDefault="00C85621" w:rsidP="0051406C">
      <w:pPr>
        <w:rPr>
          <w:rFonts w:ascii="Times New Roman" w:hAnsi="Times New Roman" w:cs="Times New Roman"/>
          <w:b/>
          <w:sz w:val="24"/>
          <w:szCs w:val="24"/>
        </w:rPr>
      </w:pPr>
    </w:p>
    <w:p w:rsidR="004F3346" w:rsidRDefault="004F3346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E8E" w:rsidRDefault="00EE0E8E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0E8E" w:rsidSect="008A2670">
      <w:headerReference w:type="default" r:id="rId11"/>
      <w:pgSz w:w="11906" w:h="16838" w:code="9"/>
      <w:pgMar w:top="1134" w:right="850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39C" w:rsidRDefault="000A739C" w:rsidP="00483038">
      <w:pPr>
        <w:spacing w:after="0" w:line="240" w:lineRule="auto"/>
      </w:pPr>
      <w:r>
        <w:separator/>
      </w:r>
    </w:p>
  </w:endnote>
  <w:endnote w:type="continuationSeparator" w:id="0">
    <w:p w:rsidR="000A739C" w:rsidRDefault="000A739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39C" w:rsidRDefault="000A739C" w:rsidP="00483038">
      <w:pPr>
        <w:spacing w:after="0" w:line="240" w:lineRule="auto"/>
      </w:pPr>
      <w:r>
        <w:separator/>
      </w:r>
    </w:p>
  </w:footnote>
  <w:footnote w:type="continuationSeparator" w:id="0">
    <w:p w:rsidR="000A739C" w:rsidRDefault="000A739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929D9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6C1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58F3"/>
    <w:multiLevelType w:val="hybridMultilevel"/>
    <w:tmpl w:val="ADAC0B28"/>
    <w:lvl w:ilvl="0" w:tplc="E488FA46">
      <w:start w:val="2"/>
      <w:numFmt w:val="bullet"/>
      <w:lvlText w:val="-"/>
      <w:lvlJc w:val="left"/>
      <w:pPr>
        <w:tabs>
          <w:tab w:val="num" w:pos="2400"/>
        </w:tabs>
        <w:ind w:left="2400" w:hanging="600"/>
      </w:pPr>
      <w:rPr>
        <w:rFonts w:ascii="Times New Roman" w:eastAsia="Times New Roman" w:hAnsi="Times New Roman" w:cs="Times New Roman" w:hint="default"/>
      </w:rPr>
    </w:lvl>
    <w:lvl w:ilvl="1" w:tplc="12A0FA24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BA565EC"/>
    <w:multiLevelType w:val="hybridMultilevel"/>
    <w:tmpl w:val="28CED6F0"/>
    <w:lvl w:ilvl="0" w:tplc="29807EEA"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4386B"/>
    <w:rsid w:val="0006287C"/>
    <w:rsid w:val="00097150"/>
    <w:rsid w:val="000A3FB2"/>
    <w:rsid w:val="000A739C"/>
    <w:rsid w:val="000C06D3"/>
    <w:rsid w:val="000D2AE0"/>
    <w:rsid w:val="000D5129"/>
    <w:rsid w:val="000D5627"/>
    <w:rsid w:val="000D6B9E"/>
    <w:rsid w:val="000E523F"/>
    <w:rsid w:val="001127ED"/>
    <w:rsid w:val="00131256"/>
    <w:rsid w:val="0018394A"/>
    <w:rsid w:val="001929D9"/>
    <w:rsid w:val="00195D40"/>
    <w:rsid w:val="001964A3"/>
    <w:rsid w:val="001A21E5"/>
    <w:rsid w:val="001D134D"/>
    <w:rsid w:val="001F448D"/>
    <w:rsid w:val="0020526F"/>
    <w:rsid w:val="002125CD"/>
    <w:rsid w:val="002249CD"/>
    <w:rsid w:val="0024427B"/>
    <w:rsid w:val="00280FC7"/>
    <w:rsid w:val="002A4983"/>
    <w:rsid w:val="002F4A1E"/>
    <w:rsid w:val="002F725E"/>
    <w:rsid w:val="003000CB"/>
    <w:rsid w:val="00314CB8"/>
    <w:rsid w:val="003451D1"/>
    <w:rsid w:val="0035665C"/>
    <w:rsid w:val="00360C18"/>
    <w:rsid w:val="003A7C87"/>
    <w:rsid w:val="003B1825"/>
    <w:rsid w:val="003E6DBE"/>
    <w:rsid w:val="00401813"/>
    <w:rsid w:val="00473E82"/>
    <w:rsid w:val="0048167C"/>
    <w:rsid w:val="00483038"/>
    <w:rsid w:val="00493510"/>
    <w:rsid w:val="00497832"/>
    <w:rsid w:val="004A1BC7"/>
    <w:rsid w:val="004A2510"/>
    <w:rsid w:val="004F3346"/>
    <w:rsid w:val="0051406C"/>
    <w:rsid w:val="00545929"/>
    <w:rsid w:val="00560555"/>
    <w:rsid w:val="005D5BED"/>
    <w:rsid w:val="005E487A"/>
    <w:rsid w:val="00633E31"/>
    <w:rsid w:val="00652993"/>
    <w:rsid w:val="006B0444"/>
    <w:rsid w:val="006D207B"/>
    <w:rsid w:val="006D624C"/>
    <w:rsid w:val="00750D4D"/>
    <w:rsid w:val="007813E8"/>
    <w:rsid w:val="00795030"/>
    <w:rsid w:val="007B1C47"/>
    <w:rsid w:val="007F5F1A"/>
    <w:rsid w:val="00804D27"/>
    <w:rsid w:val="00817501"/>
    <w:rsid w:val="00834FBA"/>
    <w:rsid w:val="008A1CF8"/>
    <w:rsid w:val="008A2670"/>
    <w:rsid w:val="008D28C4"/>
    <w:rsid w:val="0092072A"/>
    <w:rsid w:val="00923BA7"/>
    <w:rsid w:val="00984950"/>
    <w:rsid w:val="009A1AB1"/>
    <w:rsid w:val="009C4E30"/>
    <w:rsid w:val="009D3243"/>
    <w:rsid w:val="00A34363"/>
    <w:rsid w:val="00A57FD5"/>
    <w:rsid w:val="00A73371"/>
    <w:rsid w:val="00A75422"/>
    <w:rsid w:val="00AC55CB"/>
    <w:rsid w:val="00AD14EE"/>
    <w:rsid w:val="00AE1441"/>
    <w:rsid w:val="00B06C1F"/>
    <w:rsid w:val="00B216CF"/>
    <w:rsid w:val="00B4528E"/>
    <w:rsid w:val="00BC14A9"/>
    <w:rsid w:val="00BC421A"/>
    <w:rsid w:val="00BD1F3A"/>
    <w:rsid w:val="00BF1802"/>
    <w:rsid w:val="00BF3106"/>
    <w:rsid w:val="00C2273F"/>
    <w:rsid w:val="00C66724"/>
    <w:rsid w:val="00C761CC"/>
    <w:rsid w:val="00C81ECE"/>
    <w:rsid w:val="00C84114"/>
    <w:rsid w:val="00C84452"/>
    <w:rsid w:val="00C85621"/>
    <w:rsid w:val="00C93BA2"/>
    <w:rsid w:val="00CB0CAE"/>
    <w:rsid w:val="00CB7970"/>
    <w:rsid w:val="00CC3D9E"/>
    <w:rsid w:val="00CE425F"/>
    <w:rsid w:val="00D164F6"/>
    <w:rsid w:val="00D33D84"/>
    <w:rsid w:val="00D35EAB"/>
    <w:rsid w:val="00D371CD"/>
    <w:rsid w:val="00D4542B"/>
    <w:rsid w:val="00D60563"/>
    <w:rsid w:val="00D717F3"/>
    <w:rsid w:val="00DF7FD1"/>
    <w:rsid w:val="00E06C0A"/>
    <w:rsid w:val="00E11974"/>
    <w:rsid w:val="00E31B14"/>
    <w:rsid w:val="00E332B4"/>
    <w:rsid w:val="00E35BC6"/>
    <w:rsid w:val="00E43055"/>
    <w:rsid w:val="00E43A61"/>
    <w:rsid w:val="00E5153E"/>
    <w:rsid w:val="00E53D24"/>
    <w:rsid w:val="00E64518"/>
    <w:rsid w:val="00E841D5"/>
    <w:rsid w:val="00E87B7D"/>
    <w:rsid w:val="00ED0343"/>
    <w:rsid w:val="00EE0E8E"/>
    <w:rsid w:val="00F1497C"/>
    <w:rsid w:val="00F369FF"/>
    <w:rsid w:val="00F87DFB"/>
    <w:rsid w:val="00FA2BC4"/>
    <w:rsid w:val="00FA2E14"/>
    <w:rsid w:val="00FA63CE"/>
    <w:rsid w:val="00FA7158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847987-70F9-4794-B4ED-78D7BB55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1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406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F3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D888B-AFA9-4039-A9D4-BD19C7F8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4764</Words>
  <Characters>27160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Боголюбова Анна Евгеньевна</cp:lastModifiedBy>
  <cp:revision>9</cp:revision>
  <cp:lastPrinted>2019-09-23T08:49:00Z</cp:lastPrinted>
  <dcterms:created xsi:type="dcterms:W3CDTF">2019-09-23T08:51:00Z</dcterms:created>
  <dcterms:modified xsi:type="dcterms:W3CDTF">2024-07-05T06:34:00Z</dcterms:modified>
</cp:coreProperties>
</file>